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B0" w:rsidRDefault="003A23B0" w:rsidP="00B3102A">
      <w:pPr>
        <w:jc w:val="center"/>
        <w:rPr>
          <w:rFonts w:eastAsia="Calibri" w:cs="B Lotus"/>
          <w:b/>
          <w:bCs/>
          <w:sz w:val="18"/>
          <w:szCs w:val="18"/>
          <w:lang w:bidi="fa-IR"/>
        </w:rPr>
      </w:pP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عملکرد عناصر همسو در ناحیه راه</w:t>
      </w:r>
      <w:r w:rsidRPr="00B3102A">
        <w:rPr>
          <w:rFonts w:eastAsia="Calibri" w:cs="B Lotus"/>
          <w:b/>
          <w:bCs/>
          <w:sz w:val="20"/>
          <w:szCs w:val="20"/>
          <w:rtl/>
          <w:lang w:bidi="fa-IR"/>
        </w:rPr>
        <w:softHyphen/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انداز خانواده ژنی عوامل رونویسی </w:t>
      </w:r>
      <w:r w:rsidRPr="00B3102A">
        <w:rPr>
          <w:rFonts w:eastAsia="Calibri" w:cs="B Lotus"/>
          <w:b/>
          <w:bCs/>
          <w:sz w:val="18"/>
          <w:szCs w:val="18"/>
          <w:lang w:bidi="fa-IR"/>
        </w:rPr>
        <w:t>MYB</w:t>
      </w:r>
    </w:p>
    <w:p w:rsidR="00670C12" w:rsidRPr="00B3102A" w:rsidRDefault="00670C12" w:rsidP="00670C12">
      <w:pPr>
        <w:jc w:val="center"/>
        <w:rPr>
          <w:rFonts w:eastAsia="Calibri" w:cs="B Lotus"/>
          <w:b/>
          <w:bCs/>
          <w:sz w:val="20"/>
          <w:szCs w:val="20"/>
          <w:lang w:bidi="fa-IR"/>
        </w:rPr>
      </w:pP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>The function</w:t>
      </w:r>
      <w:r>
        <w:rPr>
          <w:rFonts w:eastAsia="Calibri" w:cs="B Lotus"/>
          <w:b/>
          <w:bCs/>
          <w:sz w:val="20"/>
          <w:szCs w:val="20"/>
          <w:lang w:val="en" w:bidi="fa-IR"/>
        </w:rPr>
        <w:t xml:space="preserve"> of</w:t>
      </w: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 </w:t>
      </w:r>
      <w:r>
        <w:rPr>
          <w:rFonts w:eastAsia="Calibri" w:cs="B Lotus"/>
          <w:b/>
          <w:bCs/>
          <w:sz w:val="20"/>
          <w:szCs w:val="20"/>
          <w:lang w:val="en" w:bidi="fa-IR"/>
        </w:rPr>
        <w:t>Cis</w:t>
      </w: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 elements in the promoter region of MYB transcription factors gene family</w:t>
      </w:r>
    </w:p>
    <w:tbl>
      <w:tblPr>
        <w:tblStyle w:val="TableGrid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0"/>
        <w:gridCol w:w="1681"/>
        <w:gridCol w:w="4943"/>
      </w:tblGrid>
      <w:tr w:rsidR="003A23B0" w:rsidRPr="00B3102A" w:rsidTr="00670C12">
        <w:trPr>
          <w:trHeight w:val="254"/>
          <w:jc w:val="center"/>
        </w:trPr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b/>
                <w:bCs/>
                <w:sz w:val="18"/>
                <w:szCs w:val="18"/>
                <w:lang w:bidi="fa-IR"/>
              </w:rPr>
              <w:t>Name of motifs</w:t>
            </w:r>
          </w:p>
        </w:tc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b/>
                <w:bCs/>
                <w:sz w:val="18"/>
                <w:szCs w:val="18"/>
                <w:lang w:bidi="fa-IR"/>
              </w:rPr>
              <w:t>sequence</w:t>
            </w:r>
          </w:p>
        </w:tc>
        <w:tc>
          <w:tcPr>
            <w:tcW w:w="49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b/>
                <w:bCs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b/>
                <w:bCs/>
                <w:sz w:val="18"/>
                <w:szCs w:val="18"/>
                <w:lang w:bidi="fa-IR"/>
              </w:rPr>
              <w:t>Function</w:t>
            </w:r>
          </w:p>
        </w:tc>
      </w:tr>
      <w:tr w:rsidR="003A23B0" w:rsidRPr="00B3102A" w:rsidTr="00B3102A">
        <w:trPr>
          <w:trHeight w:val="228"/>
          <w:jc w:val="center"/>
        </w:trPr>
        <w:tc>
          <w:tcPr>
            <w:tcW w:w="1740" w:type="dxa"/>
            <w:tcBorders>
              <w:top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ABRE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CACGTG</w:t>
            </w:r>
          </w:p>
        </w:tc>
        <w:tc>
          <w:tcPr>
            <w:tcW w:w="4943" w:type="dxa"/>
            <w:tcBorders>
              <w:top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cis-acting element involved in the 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abscisic</w:t>
            </w:r>
            <w:proofErr w:type="spellEnd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 acid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ABRE3a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TACGTG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cis-acting element involved in the 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abscisic</w:t>
            </w:r>
            <w:proofErr w:type="spellEnd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 acid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ABRE4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CACGTA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cis-acting element involved in the 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abscisic</w:t>
            </w:r>
            <w:proofErr w:type="spellEnd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 acid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AT~ABRE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TACGTGTC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cis-acting element involved in the 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abscisic</w:t>
            </w:r>
            <w:proofErr w:type="spellEnd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 acid responsiveness</w:t>
            </w:r>
          </w:p>
        </w:tc>
      </w:tr>
      <w:tr w:rsidR="003A23B0" w:rsidRPr="00B3102A" w:rsidTr="00B3102A">
        <w:trPr>
          <w:trHeight w:val="246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P-box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CCTTTTG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gibberellin-responsive element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TATC-box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TATCCCA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element involved in gibberellin-responsiveness</w:t>
            </w:r>
          </w:p>
        </w:tc>
      </w:tr>
      <w:tr w:rsidR="003A23B0" w:rsidRPr="00B3102A" w:rsidTr="00B3102A">
        <w:trPr>
          <w:trHeight w:val="201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GARE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 </w:t>
            </w:r>
            <w:r w:rsidRPr="00B3102A">
              <w:rPr>
                <w:rFonts w:eastAsia="Calibri" w:cs="Times New Roman" w:hint="cs"/>
                <w:sz w:val="18"/>
                <w:szCs w:val="18"/>
                <w:rtl/>
                <w:lang w:bidi="fa-IR"/>
              </w:rPr>
              <w:t>_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element involved in gibberellin-responsiveness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TCA-element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CCATCTTTTT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element involved in salicylic acid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SARE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tabs>
                <w:tab w:val="left" w:pos="238"/>
                <w:tab w:val="center" w:pos="669"/>
              </w:tabs>
              <w:spacing w:line="336" w:lineRule="auto"/>
              <w:jc w:val="left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 </w:t>
            </w:r>
            <w:r w:rsidRPr="00B3102A">
              <w:rPr>
                <w:rFonts w:eastAsia="Calibri" w:cs="Times New Roman"/>
                <w:color w:val="000000"/>
                <w:sz w:val="18"/>
                <w:szCs w:val="18"/>
              </w:rPr>
              <w:t>TTCGACCATCTT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element involved in salicylic acid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ERE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ATTTTAAA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 elements respond to ethylene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AuxRR</w:t>
            </w:r>
            <w:proofErr w:type="spellEnd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-core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GGTCCAT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regulatory element involved in auxin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TGA-box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TGACGTAA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part of an auxin-responsive element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TGA-element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AACGAC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auxin-responsive element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AT-rich element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ATAGAAATCAA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binding site of AT-rich DNA binding protein (ATBP-1)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WRE3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CCACCT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Elicitor-responsive cis-elements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box S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AGCCACC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wound-responsive element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W box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TTGACC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wound-responsive element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WUN-motif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TTATTACAT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wound-responsive element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MBS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CAACTG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binding site involved in drought-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MYC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CATTTG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binding site involved in drought-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DRE core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GCCGAC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binding site involved in drought-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246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DRE1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ACCGAGA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binding site involved in drought-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285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recognition site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CCGTTG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binding site involved in drought-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 </w:t>
            </w:r>
            <w:r w:rsidRPr="00B3102A">
              <w:rPr>
                <w:rFonts w:eastAsia="Calibri" w:cs="Times New Roman" w:hint="cs"/>
                <w:sz w:val="18"/>
                <w:szCs w:val="18"/>
                <w:rtl/>
                <w:lang w:bidi="fa-IR"/>
              </w:rPr>
              <w:t>_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MYB binding site involved in drought-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AP-1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TGAGTTAG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 elements respond to cadmium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LTR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CCGAAA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element involved in low-temperature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TC-rich repeats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GTTTTCTTAC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cis-acting element involved in defense and stress responsiveness</w:t>
            </w:r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GC-motif</w:t>
            </w:r>
          </w:p>
        </w:tc>
        <w:tc>
          <w:tcPr>
            <w:tcW w:w="1681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CCCCCG</w:t>
            </w:r>
          </w:p>
        </w:tc>
        <w:tc>
          <w:tcPr>
            <w:tcW w:w="4943" w:type="dxa"/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 xml:space="preserve">enhancer-like element involved in anoxic specific </w:t>
            </w:r>
            <w:proofErr w:type="spellStart"/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inducibility</w:t>
            </w:r>
            <w:proofErr w:type="spellEnd"/>
          </w:p>
        </w:tc>
      </w:tr>
      <w:tr w:rsidR="003A23B0" w:rsidRPr="00B3102A" w:rsidTr="00B3102A">
        <w:trPr>
          <w:trHeight w:val="300"/>
          <w:jc w:val="center"/>
        </w:trPr>
        <w:tc>
          <w:tcPr>
            <w:tcW w:w="1740" w:type="dxa"/>
            <w:tcBorders>
              <w:bottom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CARE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CAACTCAC</w:t>
            </w:r>
          </w:p>
        </w:tc>
        <w:tc>
          <w:tcPr>
            <w:tcW w:w="4943" w:type="dxa"/>
            <w:tcBorders>
              <w:bottom w:val="single" w:sz="4" w:space="0" w:color="auto"/>
            </w:tcBorders>
            <w:noWrap/>
            <w:hideMark/>
          </w:tcPr>
          <w:p w:rsidR="003A23B0" w:rsidRPr="00B3102A" w:rsidRDefault="003A23B0" w:rsidP="00670C12">
            <w:pPr>
              <w:spacing w:line="336" w:lineRule="auto"/>
              <w:jc w:val="center"/>
              <w:rPr>
                <w:rFonts w:eastAsia="Calibri" w:cs="Times New Roman"/>
                <w:sz w:val="18"/>
                <w:szCs w:val="18"/>
                <w:lang w:bidi="fa-IR"/>
              </w:rPr>
            </w:pPr>
            <w:r w:rsidRPr="00B3102A">
              <w:rPr>
                <w:rFonts w:eastAsia="Calibri" w:cs="Times New Roman"/>
                <w:sz w:val="18"/>
                <w:szCs w:val="18"/>
                <w:lang w:bidi="fa-IR"/>
              </w:rPr>
              <w:t>Cis-elements respond simultaneously to gibberellin and ABA</w:t>
            </w:r>
          </w:p>
        </w:tc>
      </w:tr>
    </w:tbl>
    <w:p w:rsidR="003A1D97" w:rsidRDefault="003A1D97" w:rsidP="003A1D97">
      <w:pPr>
        <w:jc w:val="center"/>
        <w:rPr>
          <w:rFonts w:eastAsia="Calibri" w:cs="B Zar"/>
          <w:sz w:val="16"/>
          <w:szCs w:val="16"/>
          <w:rtl/>
          <w:lang w:bidi="fa-IR"/>
        </w:rPr>
      </w:pPr>
      <w:r w:rsidRPr="000716D6">
        <w:rPr>
          <w:rFonts w:eastAsia="Calibri" w:cs="Calibri"/>
          <w:noProof/>
          <w:sz w:val="18"/>
          <w:szCs w:val="18"/>
        </w:rPr>
        <w:lastRenderedPageBreak/>
        <w:drawing>
          <wp:inline distT="0" distB="0" distL="0" distR="0" wp14:anchorId="5F1C78B7" wp14:editId="624FF339">
            <wp:extent cx="3171906" cy="7637069"/>
            <wp:effectExtent l="0" t="0" r="0" b="25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1982" name="Picture 2048019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48" cy="76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97" w:rsidRDefault="003A1D97" w:rsidP="003A1D97">
      <w:pPr>
        <w:jc w:val="center"/>
        <w:rPr>
          <w:rFonts w:eastAsia="Calibri" w:cs="B Zar"/>
          <w:sz w:val="16"/>
          <w:szCs w:val="16"/>
          <w:rtl/>
          <w:lang w:bidi="fa-IR"/>
        </w:rPr>
      </w:pPr>
    </w:p>
    <w:p w:rsidR="003A1D97" w:rsidRDefault="003A1D97" w:rsidP="00670C12">
      <w:pPr>
        <w:jc w:val="center"/>
        <w:rPr>
          <w:rFonts w:eastAsia="Calibri" w:cs="B Lotus"/>
          <w:b/>
          <w:bCs/>
          <w:sz w:val="20"/>
          <w:szCs w:val="20"/>
          <w:lang w:bidi="fa-IR"/>
        </w:rPr>
      </w:pP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شکل </w:t>
      </w:r>
      <w:r w:rsidR="00B3102A"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1- 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نقشه طبقه‌بندی </w:t>
      </w:r>
      <w:r w:rsidRPr="00B3102A">
        <w:rPr>
          <w:rFonts w:eastAsia="Calibri" w:cs="B Lotus"/>
          <w:b/>
          <w:bCs/>
          <w:sz w:val="20"/>
          <w:szCs w:val="20"/>
          <w:rtl/>
          <w:lang w:bidi="fa-IR"/>
        </w:rPr>
        <w:t>عناصر تنظ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B3102A">
        <w:rPr>
          <w:rFonts w:eastAsia="Calibri" w:cs="B Lotus" w:hint="eastAsia"/>
          <w:b/>
          <w:bCs/>
          <w:sz w:val="20"/>
          <w:szCs w:val="20"/>
          <w:rtl/>
          <w:lang w:bidi="fa-IR"/>
        </w:rPr>
        <w:t>م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B3102A">
        <w:rPr>
          <w:rFonts w:eastAsia="Calibri" w:cs="B Lotus"/>
          <w:b/>
          <w:bCs/>
          <w:sz w:val="20"/>
          <w:szCs w:val="20"/>
          <w:rtl/>
          <w:lang w:bidi="fa-IR"/>
        </w:rPr>
        <w:t xml:space="preserve"> 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همسو خانواده ژنی </w:t>
      </w:r>
      <w:r w:rsidRPr="00B3102A">
        <w:rPr>
          <w:rFonts w:eastAsia="Calibri" w:cs="B Lotus"/>
          <w:b/>
          <w:bCs/>
          <w:sz w:val="18"/>
          <w:szCs w:val="18"/>
          <w:lang w:bidi="fa-IR"/>
        </w:rPr>
        <w:t>MYB</w:t>
      </w:r>
      <w:r w:rsidRPr="00B3102A">
        <w:rPr>
          <w:rFonts w:eastAsia="Calibri" w:cs="B Lotus" w:hint="cs"/>
          <w:b/>
          <w:bCs/>
          <w:sz w:val="18"/>
          <w:szCs w:val="18"/>
          <w:rtl/>
          <w:lang w:bidi="fa-IR"/>
        </w:rPr>
        <w:t xml:space="preserve"> 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در سیب‌زمینی</w:t>
      </w:r>
    </w:p>
    <w:p w:rsidR="00670C12" w:rsidRPr="00670C12" w:rsidRDefault="00670C12" w:rsidP="00670C12">
      <w:pPr>
        <w:jc w:val="center"/>
        <w:rPr>
          <w:rFonts w:eastAsia="Calibri" w:cs="B Lotus"/>
          <w:b/>
          <w:bCs/>
          <w:sz w:val="20"/>
          <w:szCs w:val="20"/>
          <w:lang w:bidi="fa-IR"/>
        </w:rPr>
      </w:pP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>Fig</w:t>
      </w:r>
      <w:r>
        <w:rPr>
          <w:rFonts w:eastAsia="Calibri" w:cs="B Lotus"/>
          <w:b/>
          <w:bCs/>
          <w:sz w:val="20"/>
          <w:szCs w:val="20"/>
          <w:lang w:val="en" w:bidi="fa-IR"/>
        </w:rPr>
        <w:t xml:space="preserve"> 1.</w:t>
      </w: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 Classification map of </w:t>
      </w:r>
      <w:r>
        <w:rPr>
          <w:rFonts w:eastAsia="Calibri" w:cs="B Lotus"/>
          <w:b/>
          <w:bCs/>
          <w:sz w:val="20"/>
          <w:szCs w:val="20"/>
          <w:lang w:val="en" w:bidi="fa-IR"/>
        </w:rPr>
        <w:t>Cis</w:t>
      </w: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 regulatory elements of MYB gene family in potato</w:t>
      </w:r>
    </w:p>
    <w:p w:rsidR="00670C12" w:rsidRPr="00B3102A" w:rsidRDefault="00670C12" w:rsidP="00B3102A">
      <w:pPr>
        <w:jc w:val="center"/>
        <w:rPr>
          <w:rFonts w:eastAsia="Calibri" w:cs="B Lotus"/>
          <w:b/>
          <w:bCs/>
          <w:sz w:val="20"/>
          <w:szCs w:val="20"/>
          <w:rtl/>
          <w:lang w:bidi="fa-IR"/>
        </w:rPr>
      </w:pPr>
    </w:p>
    <w:p w:rsidR="003A1D97" w:rsidRDefault="003A1D97">
      <w:pPr>
        <w:rPr>
          <w:rFonts w:eastAsia="Calibri" w:cs="B Zar"/>
          <w:sz w:val="18"/>
          <w:szCs w:val="18"/>
          <w:rtl/>
          <w:lang w:bidi="fa-IR"/>
        </w:rPr>
      </w:pPr>
    </w:p>
    <w:p w:rsidR="003A1D97" w:rsidRDefault="003A1D97" w:rsidP="003A1D97">
      <w:pPr>
        <w:jc w:val="center"/>
        <w:rPr>
          <w:rFonts w:eastAsia="Calibri" w:cs="B Zar"/>
          <w:sz w:val="18"/>
          <w:szCs w:val="18"/>
          <w:rtl/>
          <w:lang w:bidi="fa-IR"/>
        </w:rPr>
      </w:pPr>
      <w:r w:rsidRPr="000716D6">
        <w:rPr>
          <w:rFonts w:eastAsia="Calibri" w:cs="Calibri"/>
          <w:noProof/>
          <w:sz w:val="20"/>
          <w:szCs w:val="20"/>
          <w:rtl/>
        </w:rPr>
        <w:drawing>
          <wp:inline distT="0" distB="0" distL="0" distR="0" wp14:anchorId="292E2DAE" wp14:editId="6B9B3796">
            <wp:extent cx="2589581" cy="7022253"/>
            <wp:effectExtent l="0" t="0" r="127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68638" name="Picture 17964686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81" cy="702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97" w:rsidRDefault="003A1D97">
      <w:pPr>
        <w:rPr>
          <w:rFonts w:eastAsia="Calibri" w:cs="B Zar"/>
          <w:sz w:val="18"/>
          <w:szCs w:val="18"/>
          <w:rtl/>
          <w:lang w:bidi="fa-IR"/>
        </w:rPr>
      </w:pPr>
    </w:p>
    <w:p w:rsidR="003A1D97" w:rsidRPr="00B3102A" w:rsidRDefault="003A1D97" w:rsidP="00B3102A">
      <w:pPr>
        <w:jc w:val="center"/>
        <w:rPr>
          <w:rFonts w:eastAsia="Calibri" w:cs="B Lotus"/>
          <w:b/>
          <w:bCs/>
          <w:sz w:val="20"/>
          <w:szCs w:val="20"/>
          <w:rtl/>
          <w:lang w:bidi="fa-IR"/>
        </w:rPr>
      </w:pP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شکل</w:t>
      </w:r>
      <w:r w:rsidR="00B3102A"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 2-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 نقشه طبقه‌بندی </w:t>
      </w:r>
      <w:r w:rsidRPr="00B3102A">
        <w:rPr>
          <w:rFonts w:eastAsia="Calibri" w:cs="B Lotus"/>
          <w:b/>
          <w:bCs/>
          <w:sz w:val="20"/>
          <w:szCs w:val="20"/>
          <w:rtl/>
          <w:lang w:bidi="fa-IR"/>
        </w:rPr>
        <w:t>عناصر تنظ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B3102A">
        <w:rPr>
          <w:rFonts w:eastAsia="Calibri" w:cs="B Lotus" w:hint="eastAsia"/>
          <w:b/>
          <w:bCs/>
          <w:sz w:val="20"/>
          <w:szCs w:val="20"/>
          <w:rtl/>
          <w:lang w:bidi="fa-IR"/>
        </w:rPr>
        <w:t>م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B3102A">
        <w:rPr>
          <w:rFonts w:eastAsia="Calibri" w:cs="B Lotus"/>
          <w:b/>
          <w:bCs/>
          <w:sz w:val="20"/>
          <w:szCs w:val="20"/>
          <w:rtl/>
          <w:lang w:bidi="fa-IR"/>
        </w:rPr>
        <w:t xml:space="preserve"> 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همسو خانواده ژنی </w:t>
      </w:r>
      <w:r w:rsidRPr="00B3102A">
        <w:rPr>
          <w:rFonts w:eastAsia="Calibri" w:cs="B Lotus"/>
          <w:b/>
          <w:bCs/>
          <w:sz w:val="18"/>
          <w:szCs w:val="18"/>
          <w:lang w:bidi="fa-IR"/>
        </w:rPr>
        <w:t>MYB</w:t>
      </w:r>
      <w:r w:rsidRPr="00B3102A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 در آرابیدوپسیس</w:t>
      </w:r>
    </w:p>
    <w:p w:rsidR="00670C12" w:rsidRPr="00670C12" w:rsidRDefault="00670C12" w:rsidP="00670C12">
      <w:pPr>
        <w:jc w:val="center"/>
        <w:rPr>
          <w:rFonts w:eastAsia="Calibri" w:cs="B Zar"/>
          <w:b/>
          <w:bCs/>
          <w:sz w:val="18"/>
          <w:szCs w:val="18"/>
          <w:lang w:bidi="fa-IR"/>
        </w:rPr>
      </w:pPr>
      <w:r w:rsidRPr="00670C12">
        <w:rPr>
          <w:rFonts w:eastAsia="Calibri" w:cs="B Zar"/>
          <w:b/>
          <w:bCs/>
          <w:sz w:val="18"/>
          <w:szCs w:val="18"/>
          <w:lang w:val="en" w:bidi="fa-IR"/>
        </w:rPr>
        <w:t>Fig</w:t>
      </w:r>
      <w:r>
        <w:rPr>
          <w:rFonts w:eastAsia="Calibri" w:cs="B Zar"/>
          <w:b/>
          <w:bCs/>
          <w:sz w:val="18"/>
          <w:szCs w:val="18"/>
          <w:lang w:val="en" w:bidi="fa-IR"/>
        </w:rPr>
        <w:t xml:space="preserve"> 2</w:t>
      </w:r>
      <w:r w:rsidRPr="00670C12">
        <w:rPr>
          <w:rFonts w:eastAsia="Calibri" w:cs="B Zar"/>
          <w:b/>
          <w:bCs/>
          <w:sz w:val="18"/>
          <w:szCs w:val="18"/>
          <w:lang w:val="en" w:bidi="fa-IR"/>
        </w:rPr>
        <w:t>. Classification map of Cis regulatory elements of MYB gene family in Arabidopsis</w:t>
      </w:r>
    </w:p>
    <w:p w:rsidR="00670C12" w:rsidRPr="00670C12" w:rsidRDefault="00670C12" w:rsidP="00670C12">
      <w:pPr>
        <w:jc w:val="center"/>
        <w:rPr>
          <w:rFonts w:eastAsia="Calibri" w:cs="B Zar"/>
          <w:b/>
          <w:bCs/>
          <w:sz w:val="18"/>
          <w:szCs w:val="18"/>
          <w:lang w:bidi="fa-IR"/>
        </w:rPr>
      </w:pPr>
    </w:p>
    <w:p w:rsidR="003A1D97" w:rsidRDefault="003A1D97" w:rsidP="003A1D97">
      <w:pPr>
        <w:jc w:val="center"/>
        <w:rPr>
          <w:rtl/>
        </w:rPr>
      </w:pPr>
      <w:r w:rsidRPr="000716D6">
        <w:rPr>
          <w:rFonts w:eastAsia="Calibri" w:cs="Calibri"/>
          <w:noProof/>
          <w:sz w:val="18"/>
          <w:szCs w:val="18"/>
          <w:rtl/>
        </w:rPr>
        <w:lastRenderedPageBreak/>
        <w:drawing>
          <wp:inline distT="0" distB="0" distL="0" distR="0" wp14:anchorId="5B973A4C" wp14:editId="53A46913">
            <wp:extent cx="3189961" cy="75438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76322" name="Picture 20714763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044" cy="758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97" w:rsidRDefault="003A1D97" w:rsidP="003A1D97">
      <w:pPr>
        <w:jc w:val="center"/>
        <w:rPr>
          <w:rFonts w:eastAsia="Calibri" w:cs="B Zar"/>
          <w:sz w:val="16"/>
          <w:szCs w:val="16"/>
          <w:rtl/>
          <w:lang w:bidi="fa-IR"/>
        </w:rPr>
      </w:pPr>
    </w:p>
    <w:p w:rsidR="003A1D97" w:rsidRDefault="003A1D97" w:rsidP="00670C12">
      <w:pPr>
        <w:jc w:val="center"/>
        <w:rPr>
          <w:rFonts w:eastAsia="Calibri" w:cs="B Lotus"/>
          <w:b/>
          <w:bCs/>
          <w:sz w:val="20"/>
          <w:szCs w:val="20"/>
          <w:rtl/>
          <w:lang w:bidi="fa-IR"/>
        </w:rPr>
      </w:pP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شکل</w:t>
      </w:r>
      <w:r w:rsidR="00EA216D"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 </w:t>
      </w:r>
      <w:r w:rsidR="00EA216D"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3-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نقشه طبقه‌بندی </w:t>
      </w:r>
      <w:r w:rsidRPr="00EA216D">
        <w:rPr>
          <w:rFonts w:eastAsia="Calibri" w:cs="B Lotus"/>
          <w:b/>
          <w:bCs/>
          <w:sz w:val="20"/>
          <w:szCs w:val="20"/>
          <w:rtl/>
          <w:lang w:bidi="fa-IR"/>
        </w:rPr>
        <w:t>عناصر تنظ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EA216D">
        <w:rPr>
          <w:rFonts w:eastAsia="Calibri" w:cs="B Lotus" w:hint="eastAsia"/>
          <w:b/>
          <w:bCs/>
          <w:sz w:val="20"/>
          <w:szCs w:val="20"/>
          <w:rtl/>
          <w:lang w:bidi="fa-IR"/>
        </w:rPr>
        <w:t>م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EA216D">
        <w:rPr>
          <w:rFonts w:eastAsia="Calibri" w:cs="B Lotus"/>
          <w:b/>
          <w:bCs/>
          <w:sz w:val="20"/>
          <w:szCs w:val="20"/>
          <w:rtl/>
          <w:lang w:bidi="fa-IR"/>
        </w:rPr>
        <w:t xml:space="preserve">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همسو خانواده ژنی </w:t>
      </w:r>
      <w:r w:rsidRPr="00EA216D">
        <w:rPr>
          <w:rFonts w:eastAsia="Calibri" w:cs="B Lotus"/>
          <w:b/>
          <w:bCs/>
          <w:sz w:val="18"/>
          <w:szCs w:val="18"/>
          <w:lang w:bidi="fa-IR"/>
        </w:rPr>
        <w:t>MYB</w:t>
      </w:r>
      <w:r w:rsidRPr="00EA216D">
        <w:rPr>
          <w:rFonts w:eastAsia="Calibri" w:cs="B Lotus" w:hint="cs"/>
          <w:b/>
          <w:bCs/>
          <w:sz w:val="18"/>
          <w:szCs w:val="18"/>
          <w:rtl/>
          <w:lang w:bidi="fa-IR"/>
        </w:rPr>
        <w:t xml:space="preserve"> 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در ذر</w:t>
      </w:r>
      <w:r w:rsidR="00670C12">
        <w:rPr>
          <w:rFonts w:eastAsia="Calibri" w:cs="B Lotus" w:hint="cs"/>
          <w:b/>
          <w:bCs/>
          <w:sz w:val="20"/>
          <w:szCs w:val="20"/>
          <w:rtl/>
          <w:lang w:bidi="fa-IR"/>
        </w:rPr>
        <w:t>ت</w:t>
      </w:r>
    </w:p>
    <w:p w:rsidR="00670C12" w:rsidRPr="00670C12" w:rsidRDefault="00670C12" w:rsidP="00DC2095">
      <w:pPr>
        <w:jc w:val="center"/>
        <w:rPr>
          <w:rFonts w:eastAsia="Calibri" w:cs="B Lotus"/>
          <w:b/>
          <w:bCs/>
          <w:sz w:val="20"/>
          <w:szCs w:val="20"/>
          <w:lang w:bidi="fa-IR"/>
        </w:rPr>
      </w:pP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Fig </w:t>
      </w:r>
      <w:r>
        <w:rPr>
          <w:rFonts w:eastAsia="Calibri" w:cs="B Lotus"/>
          <w:b/>
          <w:bCs/>
          <w:sz w:val="20"/>
          <w:szCs w:val="20"/>
          <w:lang w:val="en" w:bidi="fa-IR"/>
        </w:rPr>
        <w:t>3</w:t>
      </w: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. Classification map of Cis regulatory elements of MYB gene family in </w:t>
      </w:r>
      <w:r w:rsidR="00DC2095">
        <w:rPr>
          <w:rFonts w:eastAsia="Calibri" w:cs="B Lotus"/>
          <w:b/>
          <w:bCs/>
          <w:sz w:val="20"/>
          <w:szCs w:val="20"/>
          <w:lang w:val="en" w:bidi="fa-IR"/>
        </w:rPr>
        <w:t>c</w:t>
      </w:r>
      <w:r>
        <w:rPr>
          <w:rFonts w:eastAsia="Calibri" w:cs="B Lotus"/>
          <w:b/>
          <w:bCs/>
          <w:sz w:val="20"/>
          <w:szCs w:val="20"/>
          <w:lang w:val="en" w:bidi="fa-IR"/>
        </w:rPr>
        <w:t>orn</w:t>
      </w:r>
    </w:p>
    <w:p w:rsidR="003A1D97" w:rsidRDefault="003A1D97" w:rsidP="003A1D97">
      <w:pPr>
        <w:jc w:val="center"/>
        <w:rPr>
          <w:rFonts w:eastAsia="Calibri" w:cs="B Zar"/>
          <w:sz w:val="16"/>
          <w:szCs w:val="16"/>
          <w:rtl/>
          <w:lang w:bidi="fa-IR"/>
        </w:rPr>
      </w:pPr>
      <w:r w:rsidRPr="000716D6">
        <w:rPr>
          <w:rFonts w:eastAsia="Calibri"/>
          <w:noProof/>
          <w:sz w:val="16"/>
          <w:szCs w:val="16"/>
          <w:rtl/>
        </w:rPr>
        <w:lastRenderedPageBreak/>
        <w:drawing>
          <wp:inline distT="0" distB="0" distL="0" distR="0" wp14:anchorId="62995878" wp14:editId="2FE3EF4D">
            <wp:extent cx="3109931" cy="7644384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77247" name="Picture 4629772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020" cy="76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D97" w:rsidRDefault="003A1D97" w:rsidP="003A1D97">
      <w:pPr>
        <w:jc w:val="center"/>
        <w:rPr>
          <w:rFonts w:eastAsia="Calibri" w:cs="B Zar"/>
          <w:sz w:val="16"/>
          <w:szCs w:val="16"/>
          <w:rtl/>
          <w:lang w:bidi="fa-IR"/>
        </w:rPr>
      </w:pPr>
    </w:p>
    <w:p w:rsidR="003A1D97" w:rsidRDefault="003A1D97" w:rsidP="00670C12">
      <w:pPr>
        <w:jc w:val="center"/>
        <w:rPr>
          <w:rFonts w:eastAsia="Calibri" w:cs="B Lotus"/>
          <w:b/>
          <w:bCs/>
          <w:sz w:val="20"/>
          <w:szCs w:val="20"/>
          <w:rtl/>
          <w:lang w:bidi="fa-IR"/>
        </w:rPr>
      </w:pP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شکل</w:t>
      </w:r>
      <w:r w:rsidR="00EA216D"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 4-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نقشه طبقه‌بندی </w:t>
      </w:r>
      <w:r w:rsidRPr="00EA216D">
        <w:rPr>
          <w:rFonts w:eastAsia="Calibri" w:cs="B Lotus"/>
          <w:b/>
          <w:bCs/>
          <w:sz w:val="20"/>
          <w:szCs w:val="20"/>
          <w:rtl/>
          <w:lang w:bidi="fa-IR"/>
        </w:rPr>
        <w:t>عناصر تنظ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EA216D">
        <w:rPr>
          <w:rFonts w:eastAsia="Calibri" w:cs="B Lotus" w:hint="eastAsia"/>
          <w:b/>
          <w:bCs/>
          <w:sz w:val="20"/>
          <w:szCs w:val="20"/>
          <w:rtl/>
          <w:lang w:bidi="fa-IR"/>
        </w:rPr>
        <w:t>م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ی</w:t>
      </w:r>
      <w:r w:rsidRPr="00EA216D">
        <w:rPr>
          <w:rFonts w:eastAsia="Calibri" w:cs="B Lotus"/>
          <w:b/>
          <w:bCs/>
          <w:sz w:val="20"/>
          <w:szCs w:val="20"/>
          <w:rtl/>
          <w:lang w:bidi="fa-IR"/>
        </w:rPr>
        <w:t xml:space="preserve">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 xml:space="preserve">همسو خانواده ژنی </w:t>
      </w:r>
      <w:r w:rsidRPr="00EA216D">
        <w:rPr>
          <w:rFonts w:eastAsia="Calibri" w:cs="B Lotus"/>
          <w:b/>
          <w:bCs/>
          <w:sz w:val="18"/>
          <w:szCs w:val="18"/>
          <w:lang w:bidi="fa-IR"/>
        </w:rPr>
        <w:t>MYB</w:t>
      </w:r>
      <w:r w:rsidRPr="00EA216D">
        <w:rPr>
          <w:rFonts w:eastAsia="Calibri" w:cs="B Lotus" w:hint="cs"/>
          <w:b/>
          <w:bCs/>
          <w:sz w:val="18"/>
          <w:szCs w:val="18"/>
          <w:rtl/>
          <w:lang w:bidi="fa-IR"/>
        </w:rPr>
        <w:t xml:space="preserve"> </w:t>
      </w:r>
      <w:r w:rsidRPr="00EA216D">
        <w:rPr>
          <w:rFonts w:eastAsia="Calibri" w:cs="B Lotus" w:hint="cs"/>
          <w:b/>
          <w:bCs/>
          <w:sz w:val="20"/>
          <w:szCs w:val="20"/>
          <w:rtl/>
          <w:lang w:bidi="fa-IR"/>
        </w:rPr>
        <w:t>در جو</w:t>
      </w:r>
    </w:p>
    <w:p w:rsidR="003A1D97" w:rsidRDefault="00670C12" w:rsidP="00DC2095">
      <w:pPr>
        <w:jc w:val="center"/>
      </w:pP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Fig </w:t>
      </w:r>
      <w:r>
        <w:rPr>
          <w:rFonts w:eastAsia="Calibri" w:cs="B Lotus"/>
          <w:b/>
          <w:bCs/>
          <w:sz w:val="20"/>
          <w:szCs w:val="20"/>
          <w:lang w:val="en" w:bidi="fa-IR"/>
        </w:rPr>
        <w:t>4</w:t>
      </w:r>
      <w:r w:rsidRPr="00670C12">
        <w:rPr>
          <w:rFonts w:eastAsia="Calibri" w:cs="B Lotus"/>
          <w:b/>
          <w:bCs/>
          <w:sz w:val="20"/>
          <w:szCs w:val="20"/>
          <w:lang w:val="en" w:bidi="fa-IR"/>
        </w:rPr>
        <w:t xml:space="preserve">. Classification map of Cis regulatory elements of MYB gene family in </w:t>
      </w:r>
      <w:r w:rsidR="00DC2095">
        <w:rPr>
          <w:rFonts w:eastAsia="Calibri" w:cs="B Lotus"/>
          <w:b/>
          <w:bCs/>
          <w:sz w:val="20"/>
          <w:szCs w:val="20"/>
          <w:lang w:val="en" w:bidi="fa-IR"/>
        </w:rPr>
        <w:t>b</w:t>
      </w:r>
      <w:bookmarkStart w:id="0" w:name="_GoBack"/>
      <w:bookmarkEnd w:id="0"/>
      <w:r>
        <w:rPr>
          <w:rFonts w:eastAsia="Calibri" w:cs="B Lotus"/>
          <w:b/>
          <w:bCs/>
          <w:sz w:val="20"/>
          <w:szCs w:val="20"/>
          <w:lang w:val="en" w:bidi="fa-IR"/>
        </w:rPr>
        <w:t>arley</w:t>
      </w:r>
    </w:p>
    <w:sectPr w:rsidR="003A1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B0"/>
    <w:rsid w:val="00017850"/>
    <w:rsid w:val="002B2001"/>
    <w:rsid w:val="003A1D97"/>
    <w:rsid w:val="003A23B0"/>
    <w:rsid w:val="00670C12"/>
    <w:rsid w:val="00B3102A"/>
    <w:rsid w:val="00DC2095"/>
    <w:rsid w:val="00E14879"/>
    <w:rsid w:val="00EA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F1C72"/>
  <w15:chartTrackingRefBased/>
  <w15:docId w15:val="{8EAE2C5B-3315-428D-987C-423EAB15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23B0"/>
    <w:pPr>
      <w:widowControl w:val="0"/>
      <w:bidi/>
      <w:spacing w:after="0" w:line="240" w:lineRule="auto"/>
      <w:jc w:val="lowKashida"/>
    </w:pPr>
    <w:rPr>
      <w:rFonts w:ascii="Times New Roman" w:hAnsi="Times New Roman" w:cs="B Nazani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0C1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0C12"/>
    <w:rPr>
      <w:rFonts w:ascii="Consolas" w:hAnsi="Consolas" w:cs="B Nazani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5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2023-11-06T08:48:00Z</dcterms:created>
  <dcterms:modified xsi:type="dcterms:W3CDTF">2024-01-08T08:01:00Z</dcterms:modified>
</cp:coreProperties>
</file>